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6" w:rsidRDefault="00D320B6" w:rsidP="00D320B6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1 do ogłoszenia</w:t>
      </w:r>
      <w:r>
        <w:rPr>
          <w:rFonts w:ascii="Times New Roman" w:hAnsi="Times New Roman" w:cs="Times New Roman"/>
          <w:sz w:val="20"/>
          <w:szCs w:val="20"/>
          <w:lang w:val="pl-PL"/>
        </w:rPr>
        <w:br/>
        <w:t xml:space="preserve"> o otwartym naborze ofert na wynajem lokali użytkowych </w:t>
      </w:r>
    </w:p>
    <w:p w:rsidR="00D320B6" w:rsidRDefault="00D320B6" w:rsidP="00D320B6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320B6" w:rsidRDefault="00D320B6" w:rsidP="00D320B6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 w:eastAsia="pl-PL"/>
        </w:rPr>
      </w:pPr>
    </w:p>
    <w:tbl>
      <w:tblPr>
        <w:tblW w:w="156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"/>
        <w:gridCol w:w="2000"/>
        <w:gridCol w:w="1514"/>
        <w:gridCol w:w="1981"/>
        <w:gridCol w:w="1452"/>
        <w:gridCol w:w="1327"/>
        <w:gridCol w:w="2284"/>
        <w:gridCol w:w="1087"/>
        <w:gridCol w:w="2588"/>
        <w:gridCol w:w="462"/>
        <w:gridCol w:w="462"/>
      </w:tblGrid>
      <w:tr w:rsidR="00D320B6" w:rsidTr="00242C64">
        <w:trPr>
          <w:trHeight w:val="255"/>
        </w:trPr>
        <w:tc>
          <w:tcPr>
            <w:tcW w:w="14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nabór nr 2/2017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                                                     Wykaz wolnych lokali użytkowych przeznaczonych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działalność statutową organizacji pozarządowych realizujących zadania własne gminy</w:t>
            </w: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</w:tcPr>
          <w:p w:rsidR="00D320B6" w:rsidRDefault="00D320B6" w:rsidP="00242C64">
            <w:pPr>
              <w:snapToGrid w:val="0"/>
              <w:rPr>
                <w:lang w:val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835"/>
        </w:trPr>
        <w:tc>
          <w:tcPr>
            <w:tcW w:w="516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bottom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lp.</w:t>
            </w:r>
          </w:p>
          <w:p w:rsidR="00D320B6" w:rsidRDefault="00D320B6" w:rsidP="00242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adres lokalu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opis lokalu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2"/>
            </w:r>
          </w:p>
          <w:p w:rsidR="00D320B6" w:rsidRDefault="00D320B6" w:rsidP="00242C6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284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stan techniczny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strefa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588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stawka podstawowa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(pkt. 4 tabeli - pozostałe lokale)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powierzchnia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kondygnacja/ilość pomieszczeń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instalacje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lokal w budynku GMT/WM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4"/>
            </w: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130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Lindego12                (w budynku Lindego 10/14)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37,80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piwnica/                            3 pomieszczenia, wejście od frontu (wc)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instalacja elektryczna, wod-kan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WM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remontu,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br/>
              <w:t>przez pomieszczenie przechodzą zaizolowane rury c.o., wilgoć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7,91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9,73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284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Mickiewicza 60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48,00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 piętro/                                     3 pomieszczenia, wejście od oficyny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instalacja elektryczna, wod-kan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WM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odświeżenia, skosy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12,37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15,21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83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bottom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lastRenderedPageBreak/>
              <w:t>lp.</w:t>
            </w:r>
          </w:p>
          <w:p w:rsidR="00D320B6" w:rsidRDefault="00D320B6" w:rsidP="00242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adres lokalu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opis lokalu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5"/>
            </w:r>
          </w:p>
          <w:p w:rsidR="00D320B6" w:rsidRDefault="00D320B6" w:rsidP="00242C6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stan techniczny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strefa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stawka podstawowa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 (pkt. 4 tabeli - pozostałe lokale)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 w:eastAsia="pl-PL"/>
              </w:rPr>
            </w:pPr>
          </w:p>
        </w:tc>
        <w:tc>
          <w:tcPr>
            <w:tcW w:w="2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powierzchnia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kondygnacja/ilość pomieszczeń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instalacje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lokal w budynku GMT/WM</w:t>
            </w:r>
            <w:r>
              <w:rPr>
                <w:rStyle w:val="Znakiprzypiswdolnych"/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footnoteReference w:id="7"/>
            </w: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Mickiewicza 61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22,53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piwnica/                1 pomieszczenie, wejście od frontu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brak instalacji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WM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remontu,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pod sufitem przechodzą rury c.o.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12,37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15,21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  <w:p w:rsidR="00D320B6" w:rsidRDefault="00D320B6" w:rsidP="00242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Mickiewicza 110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79,45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piwnica/                             4 pomieszczenia, wejście od frontu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instalacja elektryczna, wod-kan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GMT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remontu, wilgoć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12,37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15,21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135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Bulwar Filadelfijski 8 (Baszta Gołębnik)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24,24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parter/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 pomieszczenia (wc)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instalacja elektryczna, wod-kan, ogrzewanie gazowe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GMT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12,37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15,21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20B6" w:rsidTr="00242C64">
        <w:tblPrEx>
          <w:tblCellMar>
            <w:left w:w="70" w:type="dxa"/>
            <w:right w:w="70" w:type="dxa"/>
          </w:tblCellMar>
        </w:tblPrEx>
        <w:trPr>
          <w:trHeight w:val="133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Bulwar Filadelfijski 8 (Baszta Gołębnik)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24,66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I piętro/ 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2 pomieszczenia (wc)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instalacja elektryczna, wod-kan, ogrzewanie gazowe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GMT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dobry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II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12,37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netto/</w:t>
            </w:r>
          </w:p>
          <w:p w:rsidR="00D320B6" w:rsidRDefault="00D320B6" w:rsidP="00242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15,21 zł/m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brutto</w:t>
            </w: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auto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320B6" w:rsidRDefault="00D320B6" w:rsidP="00242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53E66" w:rsidRDefault="00A53E66" w:rsidP="00D320B6"/>
    <w:sectPr w:rsidR="00A53E66" w:rsidSect="00D32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2C" w:rsidRDefault="00271A2C" w:rsidP="00D320B6">
      <w:pPr>
        <w:spacing w:after="0" w:line="240" w:lineRule="auto"/>
      </w:pPr>
      <w:r>
        <w:separator/>
      </w:r>
    </w:p>
  </w:endnote>
  <w:endnote w:type="continuationSeparator" w:id="1">
    <w:p w:rsidR="00271A2C" w:rsidRDefault="00271A2C" w:rsidP="00D3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2C" w:rsidRDefault="00271A2C" w:rsidP="00D320B6">
      <w:pPr>
        <w:spacing w:after="0" w:line="240" w:lineRule="auto"/>
      </w:pPr>
      <w:r>
        <w:separator/>
      </w:r>
    </w:p>
  </w:footnote>
  <w:footnote w:type="continuationSeparator" w:id="1">
    <w:p w:rsidR="00271A2C" w:rsidRDefault="00271A2C" w:rsidP="00D320B6">
      <w:pPr>
        <w:spacing w:after="0" w:line="240" w:lineRule="auto"/>
      </w:pPr>
      <w:r>
        <w:continuationSeparator/>
      </w:r>
    </w:p>
  </w:footnote>
  <w:footnote w:id="2">
    <w:p w:rsidR="00D320B6" w:rsidRDefault="00D320B6" w:rsidP="00D320B6">
      <w:pPr>
        <w:spacing w:after="0" w:line="240" w:lineRule="aut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color w:val="000000"/>
          <w:lang w:val="pl-PL"/>
        </w:rPr>
        <w:t xml:space="preserve"> lokale nie są przystosowane do potrzeb osób niepełnosprawnych</w:t>
      </w:r>
    </w:p>
  </w:footnote>
  <w:footnote w:id="3">
    <w:p w:rsidR="00D320B6" w:rsidRDefault="00D320B6" w:rsidP="00D320B6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wg Tabeli minimalnych stawek czynszu za najem lokali użytkowych od 01.02.2017 r. do 31.01.2018 r. (załącznik nr 1 do zarządzenia nr 12 Prezydenta Miasta Torunia z dnia 17.01.2017 r.)</w:t>
      </w:r>
    </w:p>
  </w:footnote>
  <w:footnote w:id="4">
    <w:p w:rsidR="00D320B6" w:rsidRDefault="00D320B6" w:rsidP="00D320B6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GMT – Gmina Miasta Toruń, WM - wspólnota mieszkaniowa </w:t>
      </w:r>
    </w:p>
  </w:footnote>
  <w:footnote w:id="5">
    <w:p w:rsidR="00D320B6" w:rsidRDefault="00D320B6" w:rsidP="00D320B6">
      <w:pPr>
        <w:pStyle w:val="ListParagraph1"/>
        <w:spacing w:after="0" w:line="240" w:lineRule="auto"/>
        <w:ind w:left="0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lang w:val="pl-PL"/>
        </w:rPr>
        <w:t>lokale nie są przystosowane do potrzeb osób niepełnosprawnych</w:t>
      </w:r>
    </w:p>
  </w:footnote>
  <w:footnote w:id="6">
    <w:p w:rsidR="00D320B6" w:rsidRDefault="00D320B6" w:rsidP="00D320B6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wg Tabeli minimalnych stawek czynszu za najem lokali użytkowych od 01.02.2017 r. do 31.01.2018 r. (załącznik nr 1 do zarządzenia nr 12 Prezydenta Miasta Torunia z dnia 17.01.2017 r.)</w:t>
      </w:r>
    </w:p>
  </w:footnote>
  <w:footnote w:id="7">
    <w:p w:rsidR="00D320B6" w:rsidRDefault="00D320B6" w:rsidP="00D320B6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GMT – Gmina Miasta Toruń, WM - wspólnota mieszkaniowa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0B6"/>
    <w:rsid w:val="00271A2C"/>
    <w:rsid w:val="00A53E66"/>
    <w:rsid w:val="00D3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B6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D320B6"/>
    <w:rPr>
      <w:rFonts w:cs="Times New Roman"/>
      <w:vertAlign w:val="superscript"/>
    </w:rPr>
  </w:style>
  <w:style w:type="paragraph" w:customStyle="1" w:styleId="ListParagraph1">
    <w:name w:val="List Paragraph1"/>
    <w:basedOn w:val="Normalny"/>
    <w:rsid w:val="00D320B6"/>
    <w:pPr>
      <w:ind w:left="720"/>
    </w:pPr>
  </w:style>
  <w:style w:type="paragraph" w:styleId="Tekstprzypisudolnego">
    <w:name w:val="footnote text"/>
    <w:basedOn w:val="Normalny"/>
    <w:link w:val="TekstprzypisudolnegoZnak"/>
    <w:rsid w:val="00D320B6"/>
    <w:pPr>
      <w:spacing w:after="0" w:line="240" w:lineRule="auto"/>
    </w:pPr>
    <w:rPr>
      <w:rFonts w:ascii="Tms Rmn" w:hAnsi="Tms Rmn" w:cs="Tms Rm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B6"/>
    <w:rPr>
      <w:rFonts w:ascii="Tms Rmn" w:eastAsia="Calibri" w:hAnsi="Tms Rmn" w:cs="Tms Rm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m.skibicka</cp:lastModifiedBy>
  <cp:revision>1</cp:revision>
  <dcterms:created xsi:type="dcterms:W3CDTF">2017-09-18T10:28:00Z</dcterms:created>
  <dcterms:modified xsi:type="dcterms:W3CDTF">2017-09-18T10:30:00Z</dcterms:modified>
</cp:coreProperties>
</file>